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上海城建职业学院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2023年度“课程思政建设月”主题活动</w:t>
      </w:r>
      <w:r>
        <w:rPr>
          <w:rFonts w:hint="eastAsia" w:ascii="黑体" w:hAnsi="黑体" w:eastAsia="黑体" w:cs="黑体"/>
          <w:sz w:val="28"/>
          <w:szCs w:val="28"/>
        </w:rPr>
        <w:t>方案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近年来</w:t>
      </w:r>
      <w:r>
        <w:rPr>
          <w:rFonts w:hint="eastAsia" w:ascii="仿宋" w:hAnsi="仿宋" w:eastAsia="仿宋" w:cs="仿宋"/>
          <w:sz w:val="28"/>
          <w:szCs w:val="36"/>
        </w:rPr>
        <w:t>，学校始终坚持把课程思政建设作为落实立德树人根本任务的重要举措，持续推进“三全育人”体系和课程思政“五个一”工程，做到课程思政专业全覆盖、课程全覆盖，培育了一批校内课程思政优秀专业、团队、名师和课程。</w:t>
      </w:r>
      <w:r>
        <w:rPr>
          <w:rFonts w:hint="eastAsia" w:ascii="仿宋" w:hAnsi="仿宋" w:eastAsia="仿宋" w:cs="仿宋"/>
          <w:sz w:val="28"/>
          <w:szCs w:val="36"/>
          <w:lang w:val="en-US" w:eastAsia="zh-CN"/>
        </w:rPr>
        <w:t>为</w:t>
      </w:r>
      <w:r>
        <w:rPr>
          <w:rFonts w:hint="eastAsia" w:ascii="仿宋" w:hAnsi="仿宋" w:eastAsia="仿宋" w:cs="仿宋"/>
          <w:sz w:val="28"/>
          <w:szCs w:val="36"/>
        </w:rPr>
        <w:t>充分发挥</w:t>
      </w:r>
      <w:r>
        <w:rPr>
          <w:rFonts w:hint="eastAsia" w:ascii="仿宋" w:hAnsi="仿宋" w:eastAsia="仿宋" w:cs="仿宋"/>
          <w:sz w:val="28"/>
          <w:szCs w:val="36"/>
          <w:lang w:val="en-US" w:eastAsia="zh-CN"/>
        </w:rPr>
        <w:t>市级、国家级</w:t>
      </w:r>
      <w:r>
        <w:rPr>
          <w:rFonts w:hint="eastAsia" w:ascii="仿宋" w:hAnsi="仿宋" w:eastAsia="仿宋" w:cs="仿宋"/>
          <w:sz w:val="28"/>
          <w:szCs w:val="36"/>
        </w:rPr>
        <w:t>课程思政示范项目的引领作用，不断探索创新课程思政建设方法路径，促进思想政治教育和专业教育教学的深度融合</w:t>
      </w:r>
      <w:r>
        <w:rPr>
          <w:rFonts w:hint="eastAsia" w:ascii="仿宋" w:hAnsi="仿宋" w:eastAsia="仿宋" w:cs="仿宋"/>
          <w:sz w:val="28"/>
          <w:szCs w:val="36"/>
          <w:lang w:eastAsia="zh-CN"/>
        </w:rPr>
        <w:t>，</w:t>
      </w:r>
      <w:r>
        <w:rPr>
          <w:rFonts w:hint="eastAsia" w:ascii="仿宋" w:hAnsi="仿宋" w:eastAsia="仿宋" w:cs="仿宋"/>
          <w:sz w:val="28"/>
          <w:szCs w:val="36"/>
        </w:rPr>
        <w:t>学校</w:t>
      </w:r>
      <w:r>
        <w:rPr>
          <w:rFonts w:hint="eastAsia" w:ascii="仿宋" w:hAnsi="仿宋" w:eastAsia="仿宋" w:cs="仿宋"/>
          <w:sz w:val="28"/>
          <w:szCs w:val="36"/>
          <w:lang w:val="en-US" w:eastAsia="zh-CN"/>
        </w:rPr>
        <w:t>教务处</w:t>
      </w:r>
      <w:r>
        <w:rPr>
          <w:rFonts w:hint="eastAsia" w:ascii="仿宋" w:hAnsi="仿宋" w:eastAsia="仿宋" w:cs="仿宋"/>
          <w:sz w:val="28"/>
          <w:szCs w:val="36"/>
        </w:rPr>
        <w:t>围绕</w:t>
      </w:r>
      <w:r>
        <w:rPr>
          <w:rFonts w:hint="eastAsia" w:ascii="仿宋" w:hAnsi="仿宋" w:eastAsia="仿宋" w:cs="仿宋"/>
          <w:sz w:val="28"/>
          <w:szCs w:val="36"/>
          <w:lang w:val="en-US" w:eastAsia="zh-CN"/>
        </w:rPr>
        <w:t>课程思政教学示范引领、教育教学能力提升、效果评价</w:t>
      </w:r>
      <w:r>
        <w:rPr>
          <w:rFonts w:hint="eastAsia" w:ascii="仿宋" w:hAnsi="仿宋" w:eastAsia="仿宋" w:cs="仿宋"/>
          <w:sz w:val="28"/>
          <w:szCs w:val="36"/>
        </w:rPr>
        <w:t>等</w:t>
      </w:r>
      <w:r>
        <w:rPr>
          <w:rFonts w:hint="eastAsia" w:ascii="仿宋" w:hAnsi="仿宋" w:eastAsia="仿宋" w:cs="仿宋"/>
          <w:sz w:val="28"/>
          <w:szCs w:val="36"/>
          <w:lang w:val="en-US" w:eastAsia="zh-CN"/>
        </w:rPr>
        <w:t>方面</w:t>
      </w:r>
      <w:r>
        <w:rPr>
          <w:rFonts w:hint="eastAsia" w:ascii="仿宋" w:hAnsi="仿宋" w:eastAsia="仿宋" w:cs="仿宋"/>
          <w:sz w:val="28"/>
          <w:szCs w:val="36"/>
        </w:rPr>
        <w:t>精心准备了</w:t>
      </w:r>
      <w:r>
        <w:rPr>
          <w:rFonts w:hint="eastAsia" w:ascii="仿宋" w:hAnsi="仿宋" w:eastAsia="仿宋" w:cs="仿宋"/>
          <w:sz w:val="28"/>
          <w:szCs w:val="36"/>
          <w:lang w:eastAsia="zh-CN"/>
        </w:rPr>
        <w:t>“</w:t>
      </w:r>
      <w:r>
        <w:rPr>
          <w:rFonts w:hint="eastAsia" w:ascii="仿宋" w:hAnsi="仿宋" w:eastAsia="仿宋" w:cs="仿宋"/>
          <w:sz w:val="28"/>
          <w:szCs w:val="36"/>
          <w:lang w:val="en-US" w:eastAsia="zh-CN"/>
        </w:rPr>
        <w:t>课程思政建设</w:t>
      </w:r>
      <w:r>
        <w:rPr>
          <w:rFonts w:hint="eastAsia" w:ascii="仿宋" w:hAnsi="仿宋" w:eastAsia="仿宋" w:cs="仿宋"/>
          <w:sz w:val="28"/>
          <w:szCs w:val="36"/>
        </w:rPr>
        <w:t>月</w:t>
      </w:r>
      <w:r>
        <w:rPr>
          <w:rFonts w:hint="eastAsia" w:ascii="仿宋" w:hAnsi="仿宋" w:eastAsia="仿宋" w:cs="仿宋"/>
          <w:sz w:val="28"/>
          <w:szCs w:val="36"/>
          <w:lang w:eastAsia="zh-CN"/>
        </w:rPr>
        <w:t>”</w:t>
      </w:r>
      <w:r>
        <w:rPr>
          <w:rFonts w:hint="eastAsia" w:ascii="仿宋" w:hAnsi="仿宋" w:eastAsia="仿宋" w:cs="仿宋"/>
          <w:sz w:val="28"/>
          <w:szCs w:val="36"/>
          <w:lang w:val="en-US" w:eastAsia="zh-CN"/>
        </w:rPr>
        <w:t>主题</w:t>
      </w:r>
      <w:r>
        <w:rPr>
          <w:rFonts w:hint="eastAsia" w:ascii="仿宋" w:hAnsi="仿宋" w:eastAsia="仿宋" w:cs="仿宋"/>
          <w:sz w:val="28"/>
          <w:szCs w:val="36"/>
        </w:rPr>
        <w:t>系列活动</w:t>
      </w:r>
      <w:r>
        <w:rPr>
          <w:rFonts w:hint="eastAsia" w:ascii="仿宋" w:hAnsi="仿宋" w:eastAsia="仿宋" w:cs="仿宋"/>
          <w:sz w:val="28"/>
          <w:szCs w:val="36"/>
          <w:lang w:eastAsia="zh-CN"/>
        </w:rPr>
        <w:t>，</w:t>
      </w:r>
      <w:r>
        <w:rPr>
          <w:rFonts w:hint="eastAsia" w:ascii="仿宋" w:hAnsi="仿宋" w:eastAsia="仿宋" w:cs="仿宋"/>
          <w:sz w:val="28"/>
          <w:szCs w:val="36"/>
          <w:lang w:val="en-US" w:eastAsia="zh-CN"/>
        </w:rPr>
        <w:t>具体活动安排如下：</w:t>
      </w:r>
    </w:p>
    <w:tbl>
      <w:tblPr>
        <w:tblStyle w:val="4"/>
        <w:tblW w:w="8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636"/>
        <w:gridCol w:w="1609"/>
        <w:gridCol w:w="1073"/>
        <w:gridCol w:w="944"/>
        <w:gridCol w:w="2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活动名称</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主要内容</w:t>
            </w:r>
          </w:p>
        </w:tc>
        <w:tc>
          <w:tcPr>
            <w:tcW w:w="10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举办时间</w:t>
            </w:r>
          </w:p>
        </w:tc>
        <w:tc>
          <w:tcPr>
            <w:tcW w:w="9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地点</w:t>
            </w:r>
          </w:p>
        </w:tc>
        <w:tc>
          <w:tcPr>
            <w:tcW w:w="24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负责部门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校级课程思政建设工作考核</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考核各教学单位课程思政建设工作</w:t>
            </w:r>
          </w:p>
        </w:tc>
        <w:tc>
          <w:tcPr>
            <w:tcW w:w="10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2023年11月下旬</w:t>
            </w:r>
          </w:p>
        </w:tc>
        <w:tc>
          <w:tcPr>
            <w:tcW w:w="9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线上/线下</w:t>
            </w:r>
          </w:p>
        </w:tc>
        <w:tc>
          <w:tcPr>
            <w:tcW w:w="24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bookmarkStart w:id="0" w:name="_GoBack"/>
            <w:bookmarkEnd w:id="0"/>
            <w:r>
              <w:rPr>
                <w:rFonts w:hint="eastAsia" w:ascii="宋体" w:hAnsi="宋体" w:eastAsia="宋体" w:cs="宋体"/>
                <w:sz w:val="21"/>
                <w:szCs w:val="21"/>
                <w:vertAlign w:val="baseline"/>
                <w:lang w:val="en-US" w:eastAsia="zh-CN"/>
              </w:rPr>
              <w:t>教务处、各教学单位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第五届校级课程思政教学展示比赛</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课程思政教学能力展示比赛</w:t>
            </w:r>
          </w:p>
        </w:tc>
        <w:tc>
          <w:tcPr>
            <w:tcW w:w="10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2023年11月中旬</w:t>
            </w:r>
          </w:p>
        </w:tc>
        <w:tc>
          <w:tcPr>
            <w:tcW w:w="9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线下</w:t>
            </w:r>
          </w:p>
        </w:tc>
        <w:tc>
          <w:tcPr>
            <w:tcW w:w="24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教务处、各教学单位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63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市级国家级课程思政项目成果宣传展示</w:t>
            </w:r>
          </w:p>
        </w:tc>
        <w:tc>
          <w:tcPr>
            <w:tcW w:w="16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宣传展示近年来市级国家级课程思政项目成果</w:t>
            </w:r>
          </w:p>
        </w:tc>
        <w:tc>
          <w:tcPr>
            <w:tcW w:w="107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2023年11月下旬</w:t>
            </w:r>
          </w:p>
        </w:tc>
        <w:tc>
          <w:tcPr>
            <w:tcW w:w="9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线上/线下</w:t>
            </w:r>
          </w:p>
        </w:tc>
        <w:tc>
          <w:tcPr>
            <w:tcW w:w="24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教务处、建筑与环境艺术学院、数字建造学院、市政与生态工程学院、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人工智能应用学院、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健康与社会关怀学院</w:t>
            </w:r>
          </w:p>
        </w:tc>
      </w:tr>
    </w:tbl>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上海城建职业学院教务处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rPr>
      </w:pPr>
      <w:r>
        <w:rPr>
          <w:rFonts w:hint="eastAsia" w:ascii="仿宋" w:hAnsi="仿宋" w:eastAsia="仿宋" w:cs="仿宋"/>
          <w:sz w:val="28"/>
          <w:szCs w:val="36"/>
          <w:lang w:val="en-US" w:eastAsia="zh-CN"/>
        </w:rPr>
        <w:t xml:space="preserve">                                2023年10月24日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MmEwMzk2ZGFiNTkzMzdmYjBiMGNmZDUxOThkYmEifQ=="/>
  </w:docVars>
  <w:rsids>
    <w:rsidRoot w:val="00000000"/>
    <w:rsid w:val="09FD7588"/>
    <w:rsid w:val="13550837"/>
    <w:rsid w:val="16EA3BB4"/>
    <w:rsid w:val="201733BF"/>
    <w:rsid w:val="237D4733"/>
    <w:rsid w:val="2F6E3D38"/>
    <w:rsid w:val="397523E2"/>
    <w:rsid w:val="492D6237"/>
    <w:rsid w:val="4AC705C3"/>
    <w:rsid w:val="56C41644"/>
    <w:rsid w:val="66044022"/>
    <w:rsid w:val="6E386FCF"/>
    <w:rsid w:val="70A02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